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D6" w:rsidRDefault="007D2668">
      <w:pPr>
        <w:shd w:val="clear" w:color="auto" w:fill="FFFFFF"/>
        <w:jc w:val="center"/>
      </w:pPr>
      <w:r>
        <w:t>GROUPE DE PAIRS DE L'AMICALE CANEUM</w:t>
      </w:r>
    </w:p>
    <w:p w:rsidR="004C18D6" w:rsidRDefault="004C18D6"/>
    <w:p w:rsidR="004C18D6" w:rsidRDefault="007D266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</w:pPr>
      <w:r>
        <w:t>Compte rendu de la séance du 2</w:t>
      </w:r>
      <w:r w:rsidR="00A23D8B">
        <w:t>1</w:t>
      </w:r>
      <w:r>
        <w:t>/0</w:t>
      </w:r>
      <w:r w:rsidR="00A23D8B">
        <w:t>3</w:t>
      </w:r>
      <w:r>
        <w:t>/2019</w:t>
      </w:r>
    </w:p>
    <w:p w:rsidR="004C18D6" w:rsidRDefault="007D266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</w:pPr>
      <w:r>
        <w:t>Identifiant du groupe : 78110LEV001</w:t>
      </w:r>
    </w:p>
    <w:p w:rsidR="004C18D6" w:rsidRDefault="007D266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</w:pPr>
      <w:r>
        <w:t xml:space="preserve">Secrétaire : Dr </w:t>
      </w:r>
      <w:proofErr w:type="spellStart"/>
      <w:r w:rsidR="00A23D8B">
        <w:t>Bonfils</w:t>
      </w:r>
      <w:proofErr w:type="spellEnd"/>
    </w:p>
    <w:p w:rsidR="004C18D6" w:rsidRDefault="007D266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</w:pPr>
      <w:r>
        <w:t xml:space="preserve">Modérateur : Dr </w:t>
      </w:r>
      <w:r w:rsidR="00A23D8B">
        <w:t>Frechilla</w:t>
      </w:r>
    </w:p>
    <w:p w:rsidR="004C18D6" w:rsidRDefault="004C18D6"/>
    <w:p w:rsidR="004C18D6" w:rsidRDefault="007D2668">
      <w:pPr>
        <w:shd w:val="clear" w:color="auto" w:fill="FFFFFF"/>
      </w:pPr>
      <w:r>
        <w:t xml:space="preserve"> Temps 1 exemples :</w:t>
      </w:r>
    </w:p>
    <w:p w:rsidR="004C18D6" w:rsidRDefault="007D2668">
      <w:pPr>
        <w:numPr>
          <w:ilvl w:val="0"/>
          <w:numId w:val="1"/>
        </w:numPr>
        <w:shd w:val="clear" w:color="auto" w:fill="FFFFFF"/>
        <w:tabs>
          <w:tab w:val="clear" w:pos="3119"/>
          <w:tab w:val="clear" w:pos="5387"/>
          <w:tab w:val="clear" w:pos="7088"/>
          <w:tab w:val="left" w:pos="360"/>
          <w:tab w:val="left" w:pos="720"/>
        </w:tabs>
        <w:ind w:left="360"/>
      </w:pPr>
      <w:r>
        <w:t xml:space="preserve">Problèmes soulevés par le groupe </w:t>
      </w:r>
    </w:p>
    <w:p w:rsidR="004C18D6" w:rsidRDefault="004C18D6">
      <w:pPr>
        <w:ind w:left="720"/>
      </w:pPr>
    </w:p>
    <w:p w:rsidR="004C18D6" w:rsidRDefault="007D2668">
      <w:pPr>
        <w:ind w:left="720"/>
        <w:jc w:val="both"/>
        <w:rPr>
          <w:b w:val="0"/>
        </w:rPr>
      </w:pPr>
      <w:r>
        <w:rPr>
          <w:b w:val="0"/>
        </w:rPr>
        <w:t xml:space="preserve">- Dossier 1 : homme de pour irritation </w:t>
      </w:r>
      <w:r w:rsidR="00460F74">
        <w:rPr>
          <w:b w:val="0"/>
        </w:rPr>
        <w:t>génitale</w:t>
      </w:r>
      <w:r>
        <w:rPr>
          <w:b w:val="0"/>
        </w:rPr>
        <w:t xml:space="preserve"> - doute sur herpes - prélèvement : </w:t>
      </w:r>
      <w:proofErr w:type="spellStart"/>
      <w:r>
        <w:rPr>
          <w:b w:val="0"/>
        </w:rPr>
        <w:t>strepto</w:t>
      </w:r>
      <w:proofErr w:type="spellEnd"/>
      <w:r>
        <w:rPr>
          <w:b w:val="0"/>
        </w:rPr>
        <w:t xml:space="preserve"> traité par </w:t>
      </w:r>
      <w:proofErr w:type="spellStart"/>
      <w:r>
        <w:rPr>
          <w:b w:val="0"/>
        </w:rPr>
        <w:t>atb</w:t>
      </w:r>
      <w:proofErr w:type="spellEnd"/>
      <w:r>
        <w:rPr>
          <w:b w:val="0"/>
        </w:rPr>
        <w:t xml:space="preserve"> - </w:t>
      </w:r>
      <w:r w:rsidR="00460F74">
        <w:rPr>
          <w:b w:val="0"/>
        </w:rPr>
        <w:t>échec</w:t>
      </w:r>
      <w:r>
        <w:rPr>
          <w:b w:val="0"/>
        </w:rPr>
        <w:t>, psoriasis ou lichen :</w:t>
      </w:r>
    </w:p>
    <w:p w:rsidR="004C18D6" w:rsidRDefault="007D2668">
      <w:pPr>
        <w:ind w:left="720"/>
        <w:jc w:val="both"/>
        <w:rPr>
          <w:b w:val="0"/>
        </w:rPr>
      </w:pPr>
      <w:proofErr w:type="gramStart"/>
      <w:r>
        <w:rPr>
          <w:b w:val="0"/>
        </w:rPr>
        <w:t>recommandation</w:t>
      </w:r>
      <w:proofErr w:type="gramEnd"/>
      <w:r>
        <w:rPr>
          <w:b w:val="0"/>
        </w:rPr>
        <w:t xml:space="preserve"> : les balanites ne sont jamais des MST</w:t>
      </w:r>
    </w:p>
    <w:p w:rsidR="004C18D6" w:rsidRDefault="007D2668">
      <w:pPr>
        <w:ind w:left="720"/>
        <w:jc w:val="both"/>
        <w:rPr>
          <w:b w:val="0"/>
        </w:rPr>
      </w:pPr>
      <w:r>
        <w:rPr>
          <w:b w:val="0"/>
        </w:rPr>
        <w:t xml:space="preserve">- Dossier 2 : femme de 36 ans, </w:t>
      </w:r>
      <w:r w:rsidR="00460F74">
        <w:rPr>
          <w:b w:val="0"/>
        </w:rPr>
        <w:t>éruption</w:t>
      </w:r>
      <w:r>
        <w:rPr>
          <w:b w:val="0"/>
        </w:rPr>
        <w:t xml:space="preserve"> prurigineuse selon pantalon neuf - allergie aux </w:t>
      </w:r>
      <w:r w:rsidR="00460F74">
        <w:rPr>
          <w:b w:val="0"/>
        </w:rPr>
        <w:t>apprêts</w:t>
      </w:r>
      <w:r>
        <w:rPr>
          <w:b w:val="0"/>
        </w:rPr>
        <w:t xml:space="preserve"> du textile - </w:t>
      </w:r>
      <w:proofErr w:type="spellStart"/>
      <w:r>
        <w:rPr>
          <w:b w:val="0"/>
        </w:rPr>
        <w:t>desloratadine</w:t>
      </w:r>
      <w:proofErr w:type="spellEnd"/>
      <w:r>
        <w:rPr>
          <w:b w:val="0"/>
        </w:rPr>
        <w:t>; laver les vêtements</w:t>
      </w:r>
    </w:p>
    <w:p w:rsidR="004C18D6" w:rsidRDefault="007D2668">
      <w:pPr>
        <w:ind w:left="720"/>
        <w:jc w:val="both"/>
        <w:rPr>
          <w:b w:val="0"/>
        </w:rPr>
      </w:pPr>
      <w:r>
        <w:rPr>
          <w:b w:val="0"/>
        </w:rPr>
        <w:t xml:space="preserve">- Dossier 3 : Femme de 81 ans, </w:t>
      </w:r>
      <w:proofErr w:type="spellStart"/>
      <w:r>
        <w:rPr>
          <w:b w:val="0"/>
        </w:rPr>
        <w:t>atcd</w:t>
      </w:r>
      <w:proofErr w:type="spellEnd"/>
      <w:r>
        <w:rPr>
          <w:b w:val="0"/>
        </w:rPr>
        <w:t xml:space="preserve"> di</w:t>
      </w:r>
      <w:r w:rsidR="00460F74">
        <w:rPr>
          <w:b w:val="0"/>
        </w:rPr>
        <w:t>gestif, dépression, maladie de G</w:t>
      </w:r>
      <w:r>
        <w:rPr>
          <w:b w:val="0"/>
        </w:rPr>
        <w:t xml:space="preserve">ilbert, vient pour asthénie et nausées, biologie </w:t>
      </w:r>
      <w:proofErr w:type="spellStart"/>
      <w:r>
        <w:rPr>
          <w:b w:val="0"/>
        </w:rPr>
        <w:t>serum</w:t>
      </w:r>
      <w:proofErr w:type="spellEnd"/>
      <w:r>
        <w:rPr>
          <w:b w:val="0"/>
        </w:rPr>
        <w:t xml:space="preserve"> ictérique ras par ailleurs, poussée de maladie de </w:t>
      </w:r>
      <w:r w:rsidR="00460F74">
        <w:rPr>
          <w:b w:val="0"/>
        </w:rPr>
        <w:t>G</w:t>
      </w:r>
      <w:r>
        <w:rPr>
          <w:b w:val="0"/>
        </w:rPr>
        <w:t xml:space="preserve">ilbert - </w:t>
      </w:r>
      <w:r w:rsidR="00460F74">
        <w:rPr>
          <w:b w:val="0"/>
        </w:rPr>
        <w:t>Critères</w:t>
      </w:r>
      <w:r>
        <w:rPr>
          <w:b w:val="0"/>
        </w:rPr>
        <w:t xml:space="preserve"> de surveillance du bilan de la maladie de  (8)</w:t>
      </w:r>
    </w:p>
    <w:p w:rsidR="004C18D6" w:rsidRDefault="007D2668">
      <w:pPr>
        <w:ind w:left="720"/>
        <w:jc w:val="both"/>
        <w:rPr>
          <w:b w:val="0"/>
        </w:rPr>
      </w:pPr>
      <w:r>
        <w:rPr>
          <w:b w:val="0"/>
        </w:rPr>
        <w:t>- Dossier 4 : Enfant de 14 ans po</w:t>
      </w:r>
      <w:r w:rsidR="00460F74">
        <w:rPr>
          <w:b w:val="0"/>
        </w:rPr>
        <w:t>ur équitation en compétition, ECG</w:t>
      </w:r>
      <w:r>
        <w:rPr>
          <w:b w:val="0"/>
        </w:rPr>
        <w:t xml:space="preserve"> il y a 2 ans, certificat</w:t>
      </w:r>
    </w:p>
    <w:p w:rsidR="004C18D6" w:rsidRDefault="007D2668">
      <w:pPr>
        <w:ind w:left="720"/>
        <w:jc w:val="both"/>
        <w:rPr>
          <w:b w:val="0"/>
        </w:rPr>
      </w:pPr>
      <w:r>
        <w:rPr>
          <w:b w:val="0"/>
        </w:rPr>
        <w:t>- Dossier 5 : homme de 74 ans, pour renouvellement de traitement DNID et HTA, bilan en cours pour troubles cognitifs sous antidépresseurs, renouvellement traitement - guide traitement - pas de statine car déjà été essayé pour trouble de l'érection mais non redonné</w:t>
      </w:r>
    </w:p>
    <w:p w:rsidR="004C18D6" w:rsidRDefault="007D2668">
      <w:pPr>
        <w:tabs>
          <w:tab w:val="clear" w:pos="3119"/>
          <w:tab w:val="clear" w:pos="5387"/>
          <w:tab w:val="clear" w:pos="7088"/>
          <w:tab w:val="left" w:pos="708"/>
          <w:tab w:val="left" w:pos="1416"/>
          <w:tab w:val="left" w:pos="2124"/>
          <w:tab w:val="left" w:pos="2832"/>
        </w:tabs>
        <w:ind w:left="720"/>
        <w:jc w:val="both"/>
        <w:rPr>
          <w:b w:val="0"/>
        </w:rPr>
      </w:pPr>
      <w:r>
        <w:rPr>
          <w:b w:val="0"/>
        </w:rPr>
        <w:t>- Dossier 6 </w:t>
      </w:r>
      <w:proofErr w:type="gramStart"/>
      <w:r>
        <w:rPr>
          <w:b w:val="0"/>
        </w:rPr>
        <w:t>:  Homme</w:t>
      </w:r>
      <w:proofErr w:type="gramEnd"/>
      <w:r>
        <w:rPr>
          <w:b w:val="0"/>
        </w:rPr>
        <w:t xml:space="preserve"> de 71 ans pour maladie de </w:t>
      </w:r>
      <w:proofErr w:type="spellStart"/>
      <w:r>
        <w:rPr>
          <w:b w:val="0"/>
        </w:rPr>
        <w:t>lapeyronie</w:t>
      </w:r>
      <w:proofErr w:type="spellEnd"/>
      <w:r>
        <w:rPr>
          <w:b w:val="0"/>
        </w:rPr>
        <w:t xml:space="preserve"> - urologue - traitement par lithotritie</w:t>
      </w:r>
    </w:p>
    <w:p w:rsidR="004C18D6" w:rsidRDefault="007D2668">
      <w:pPr>
        <w:ind w:left="720"/>
        <w:jc w:val="both"/>
        <w:rPr>
          <w:b w:val="0"/>
        </w:rPr>
      </w:pPr>
      <w:r>
        <w:rPr>
          <w:b w:val="0"/>
        </w:rPr>
        <w:t xml:space="preserve">- Dossier 7 : Enfant de 6 ans, protéinurie demandée et positive - demande </w:t>
      </w:r>
      <w:r w:rsidR="00460F74">
        <w:rPr>
          <w:b w:val="0"/>
        </w:rPr>
        <w:t>protéinurie</w:t>
      </w:r>
      <w:r>
        <w:rPr>
          <w:b w:val="0"/>
        </w:rPr>
        <w:t xml:space="preserve"> des 24 heures, arbres décisionnel pour </w:t>
      </w:r>
      <w:r w:rsidR="00460F74">
        <w:rPr>
          <w:b w:val="0"/>
        </w:rPr>
        <w:t>protéinurie</w:t>
      </w:r>
      <w:r>
        <w:rPr>
          <w:b w:val="0"/>
        </w:rPr>
        <w:t xml:space="preserve"> de Necker</w:t>
      </w:r>
    </w:p>
    <w:p w:rsidR="004C18D6" w:rsidRDefault="007D2668" w:rsidP="00460F74">
      <w:pPr>
        <w:ind w:left="708"/>
        <w:jc w:val="both"/>
        <w:rPr>
          <w:b w:val="0"/>
        </w:rPr>
      </w:pPr>
      <w:r>
        <w:rPr>
          <w:b w:val="0"/>
        </w:rPr>
        <w:t>- Dossier 8 : Femme de 54 ans, pas d'</w:t>
      </w:r>
      <w:proofErr w:type="spellStart"/>
      <w:r>
        <w:rPr>
          <w:b w:val="0"/>
        </w:rPr>
        <w:t>atcd</w:t>
      </w:r>
      <w:proofErr w:type="spellEnd"/>
      <w:r>
        <w:rPr>
          <w:b w:val="0"/>
        </w:rPr>
        <w:t xml:space="preserve">, sauf </w:t>
      </w:r>
      <w:proofErr w:type="spellStart"/>
      <w:r>
        <w:rPr>
          <w:b w:val="0"/>
        </w:rPr>
        <w:t>cardio</w:t>
      </w:r>
      <w:proofErr w:type="spellEnd"/>
      <w:r>
        <w:rPr>
          <w:b w:val="0"/>
        </w:rPr>
        <w:t xml:space="preserve"> dans la famille, vient pour résultat de bilan LDL à 2,03, </w:t>
      </w:r>
      <w:r w:rsidR="00460F74">
        <w:rPr>
          <w:b w:val="0"/>
        </w:rPr>
        <w:t>enquête</w:t>
      </w:r>
      <w:r>
        <w:rPr>
          <w:b w:val="0"/>
        </w:rPr>
        <w:t xml:space="preserve"> alimentaire</w:t>
      </w:r>
      <w:r w:rsidR="00460F74">
        <w:rPr>
          <w:b w:val="0"/>
        </w:rPr>
        <w:t xml:space="preserve"> - </w:t>
      </w:r>
      <w:r>
        <w:rPr>
          <w:b w:val="0"/>
        </w:rPr>
        <w:t>Discussion avec la patiente</w:t>
      </w:r>
    </w:p>
    <w:p w:rsidR="004C18D6" w:rsidRDefault="007D2668">
      <w:pPr>
        <w:ind w:left="720"/>
        <w:jc w:val="both"/>
        <w:rPr>
          <w:b w:val="0"/>
        </w:rPr>
      </w:pPr>
      <w:r>
        <w:rPr>
          <w:b w:val="0"/>
        </w:rPr>
        <w:t xml:space="preserve">- Dossier 9 : homme de 56 ans, médecin de laboratoire, renouvellement </w:t>
      </w:r>
      <w:proofErr w:type="gramStart"/>
      <w:r>
        <w:rPr>
          <w:b w:val="0"/>
        </w:rPr>
        <w:t>pour</w:t>
      </w:r>
      <w:proofErr w:type="gramEnd"/>
      <w:r>
        <w:rPr>
          <w:b w:val="0"/>
        </w:rPr>
        <w:t xml:space="preserve"> arrêt maladie, </w:t>
      </w:r>
      <w:proofErr w:type="spellStart"/>
      <w:r>
        <w:rPr>
          <w:b w:val="0"/>
        </w:rPr>
        <w:t>atcd</w:t>
      </w:r>
      <w:proofErr w:type="spellEnd"/>
      <w:r>
        <w:rPr>
          <w:b w:val="0"/>
        </w:rPr>
        <w:t xml:space="preserve"> lombaire lourd, </w:t>
      </w:r>
      <w:proofErr w:type="spellStart"/>
      <w:r>
        <w:rPr>
          <w:b w:val="0"/>
        </w:rPr>
        <w:t>ttt</w:t>
      </w:r>
      <w:proofErr w:type="spellEnd"/>
      <w:r>
        <w:rPr>
          <w:b w:val="0"/>
        </w:rPr>
        <w:t xml:space="preserve"> lourd sonde de neurostimulation</w:t>
      </w:r>
    </w:p>
    <w:p w:rsidR="004C18D6" w:rsidRDefault="007D2668" w:rsidP="00265674">
      <w:pPr>
        <w:ind w:left="708"/>
        <w:jc w:val="both"/>
        <w:rPr>
          <w:b w:val="0"/>
        </w:rPr>
      </w:pPr>
      <w:r>
        <w:rPr>
          <w:b w:val="0"/>
        </w:rPr>
        <w:t xml:space="preserve">- Dossier 10 : Homme de 47 ans, </w:t>
      </w:r>
      <w:proofErr w:type="spellStart"/>
      <w:r>
        <w:rPr>
          <w:b w:val="0"/>
        </w:rPr>
        <w:t>burn</w:t>
      </w:r>
      <w:proofErr w:type="spellEnd"/>
      <w:r>
        <w:rPr>
          <w:b w:val="0"/>
        </w:rPr>
        <w:t xml:space="preserve"> out professionnel, arrêt pour 2 jours puis vacances</w:t>
      </w:r>
    </w:p>
    <w:p w:rsidR="004C18D6" w:rsidRDefault="007D2668" w:rsidP="00265674">
      <w:pPr>
        <w:ind w:left="708"/>
        <w:jc w:val="both"/>
        <w:rPr>
          <w:b w:val="0"/>
        </w:rPr>
      </w:pPr>
      <w:r>
        <w:rPr>
          <w:b w:val="0"/>
        </w:rPr>
        <w:t xml:space="preserve">- Dossier 11 : Femme de 57 ans, pour contrôle pneumopathie post-grippale, traitement pour </w:t>
      </w:r>
      <w:proofErr w:type="spellStart"/>
      <w:r>
        <w:rPr>
          <w:b w:val="0"/>
        </w:rPr>
        <w:t>augmentin</w:t>
      </w:r>
      <w:proofErr w:type="spellEnd"/>
      <w:r>
        <w:rPr>
          <w:b w:val="0"/>
        </w:rPr>
        <w:t xml:space="preserve"> et contrôle radios à 1 mois : </w:t>
      </w:r>
      <w:proofErr w:type="spellStart"/>
      <w:r>
        <w:rPr>
          <w:b w:val="0"/>
        </w:rPr>
        <w:t>antibioclic</w:t>
      </w:r>
      <w:proofErr w:type="spellEnd"/>
      <w:r>
        <w:rPr>
          <w:b w:val="0"/>
        </w:rPr>
        <w:t xml:space="preserve"> = </w:t>
      </w:r>
      <w:proofErr w:type="spellStart"/>
      <w:r>
        <w:rPr>
          <w:b w:val="0"/>
        </w:rPr>
        <w:t>augmentin</w:t>
      </w:r>
      <w:proofErr w:type="spellEnd"/>
      <w:r>
        <w:rPr>
          <w:b w:val="0"/>
        </w:rPr>
        <w:t xml:space="preserve"> pour cibler le pneumo et autres germes, faut-il une radio de contrôle = has 2014 pas de radios pour pneumopathie communautaire</w:t>
      </w:r>
    </w:p>
    <w:p w:rsidR="004C18D6" w:rsidRDefault="007D2668" w:rsidP="00265674">
      <w:pPr>
        <w:ind w:left="708"/>
        <w:jc w:val="both"/>
      </w:pPr>
      <w:r>
        <w:rPr>
          <w:b w:val="0"/>
        </w:rPr>
        <w:t xml:space="preserve">- Dossier 11 : Homme de 74 ans, HTA, </w:t>
      </w:r>
      <w:proofErr w:type="spellStart"/>
      <w:r>
        <w:rPr>
          <w:b w:val="0"/>
        </w:rPr>
        <w:t>hypercholéstérolémie</w:t>
      </w:r>
      <w:proofErr w:type="spellEnd"/>
      <w:r>
        <w:rPr>
          <w:b w:val="0"/>
        </w:rPr>
        <w:t xml:space="preserve"> et HBP, </w:t>
      </w:r>
      <w:proofErr w:type="spellStart"/>
      <w:r>
        <w:rPr>
          <w:b w:val="0"/>
        </w:rPr>
        <w:lastRenderedPageBreak/>
        <w:t>Ezetrol</w:t>
      </w:r>
      <w:proofErr w:type="spellEnd"/>
      <w:r>
        <w:rPr>
          <w:b w:val="0"/>
        </w:rPr>
        <w:t xml:space="preserve"> ; </w:t>
      </w:r>
      <w:proofErr w:type="spellStart"/>
      <w:r>
        <w:rPr>
          <w:b w:val="0"/>
        </w:rPr>
        <w:t>ibesartan</w:t>
      </w:r>
      <w:proofErr w:type="spellEnd"/>
      <w:r>
        <w:rPr>
          <w:b w:val="0"/>
        </w:rPr>
        <w:t xml:space="preserve"> - fréquence de </w:t>
      </w:r>
      <w:proofErr w:type="spellStart"/>
      <w:r>
        <w:rPr>
          <w:b w:val="0"/>
        </w:rPr>
        <w:t>suiv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cardio</w:t>
      </w:r>
      <w:proofErr w:type="spellEnd"/>
      <w:r>
        <w:rPr>
          <w:b w:val="0"/>
        </w:rPr>
        <w:t xml:space="preserve"> dans l'HTA</w:t>
      </w:r>
    </w:p>
    <w:p w:rsidR="004C18D6" w:rsidRDefault="004C18D6">
      <w:pPr>
        <w:jc w:val="both"/>
      </w:pPr>
    </w:p>
    <w:p w:rsidR="004C18D6" w:rsidRPr="00265674" w:rsidRDefault="007D2668">
      <w:pPr>
        <w:ind w:left="720"/>
        <w:jc w:val="both"/>
        <w:rPr>
          <w:b w:val="0"/>
          <w:u w:val="single"/>
        </w:rPr>
      </w:pPr>
      <w:r w:rsidRPr="00265674">
        <w:rPr>
          <w:b w:val="0"/>
          <w:u w:val="single"/>
        </w:rPr>
        <w:t xml:space="preserve">Question à traiter : </w:t>
      </w:r>
    </w:p>
    <w:p w:rsidR="004C18D6" w:rsidRDefault="007D2668">
      <w:pPr>
        <w:ind w:left="720"/>
        <w:jc w:val="both"/>
        <w:rPr>
          <w:b w:val="0"/>
        </w:rPr>
      </w:pPr>
      <w:r>
        <w:rPr>
          <w:b w:val="0"/>
        </w:rPr>
        <w:t>1 – Quand faut-il refaire un bilan hépatique chez un patient porteur d'une maladie de Gilbert ?</w:t>
      </w:r>
    </w:p>
    <w:p w:rsidR="004C18D6" w:rsidRDefault="004C18D6">
      <w:pPr>
        <w:ind w:left="720"/>
        <w:jc w:val="both"/>
        <w:rPr>
          <w:b w:val="0"/>
        </w:rPr>
      </w:pPr>
    </w:p>
    <w:p w:rsidR="004C18D6" w:rsidRDefault="007D2668">
      <w:pPr>
        <w:ind w:left="720"/>
        <w:jc w:val="both"/>
        <w:rPr>
          <w:b w:val="0"/>
        </w:rPr>
      </w:pPr>
      <w:r>
        <w:rPr>
          <w:b w:val="0"/>
        </w:rPr>
        <w:t>2 - Fréquence de surveillance cardiologique d'une HTA équilibré</w:t>
      </w:r>
    </w:p>
    <w:p w:rsidR="004C18D6" w:rsidRDefault="004C18D6">
      <w:pPr>
        <w:tabs>
          <w:tab w:val="clear" w:pos="3119"/>
          <w:tab w:val="clear" w:pos="5387"/>
          <w:tab w:val="clear" w:pos="7088"/>
          <w:tab w:val="left" w:pos="6150"/>
        </w:tabs>
        <w:ind w:left="708"/>
        <w:rPr>
          <w:b w:val="0"/>
        </w:rPr>
      </w:pPr>
    </w:p>
    <w:p w:rsidR="004C18D6" w:rsidRDefault="007D2668">
      <w:pPr>
        <w:numPr>
          <w:ilvl w:val="0"/>
          <w:numId w:val="2"/>
        </w:numPr>
        <w:shd w:val="clear" w:color="auto" w:fill="FFFFFF"/>
        <w:tabs>
          <w:tab w:val="clear" w:pos="3119"/>
          <w:tab w:val="clear" w:pos="5387"/>
          <w:tab w:val="clear" w:pos="7088"/>
          <w:tab w:val="left" w:pos="360"/>
          <w:tab w:val="left" w:pos="720"/>
        </w:tabs>
        <w:ind w:left="720"/>
        <w:rPr>
          <w:b w:val="0"/>
        </w:rPr>
      </w:pPr>
      <w:r>
        <w:t>Références bibliographiques supplémentaires apportées par le groupe</w:t>
      </w:r>
    </w:p>
    <w:p w:rsidR="00265674" w:rsidRDefault="007D2668">
      <w:pPr>
        <w:tabs>
          <w:tab w:val="clear" w:pos="3119"/>
          <w:tab w:val="clear" w:pos="5387"/>
          <w:tab w:val="clear" w:pos="7088"/>
          <w:tab w:val="left" w:pos="720"/>
        </w:tabs>
        <w:ind w:left="1068" w:hanging="360"/>
        <w:rPr>
          <w:b w:val="0"/>
        </w:rPr>
      </w:pPr>
      <w:r>
        <w:rPr>
          <w:b w:val="0"/>
        </w:rPr>
        <w:t xml:space="preserve">Prescrire : AVK et AOD dans certaines </w:t>
      </w:r>
      <w:r w:rsidR="00265674">
        <w:rPr>
          <w:b w:val="0"/>
        </w:rPr>
        <w:t xml:space="preserve">ACFA non valvulaire – </w:t>
      </w:r>
      <w:proofErr w:type="spellStart"/>
      <w:r w:rsidR="00265674">
        <w:rPr>
          <w:b w:val="0"/>
        </w:rPr>
        <w:t>Warfarine</w:t>
      </w:r>
      <w:proofErr w:type="spellEnd"/>
    </w:p>
    <w:p w:rsidR="004C18D6" w:rsidRDefault="007D2668">
      <w:pPr>
        <w:tabs>
          <w:tab w:val="clear" w:pos="3119"/>
          <w:tab w:val="clear" w:pos="5387"/>
          <w:tab w:val="clear" w:pos="7088"/>
          <w:tab w:val="left" w:pos="720"/>
        </w:tabs>
        <w:ind w:left="1068" w:hanging="360"/>
        <w:rPr>
          <w:b w:val="0"/>
        </w:rPr>
      </w:pPr>
      <w:proofErr w:type="gramStart"/>
      <w:r>
        <w:rPr>
          <w:b w:val="0"/>
        </w:rPr>
        <w:t>ou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Eliquis</w:t>
      </w:r>
      <w:proofErr w:type="spellEnd"/>
    </w:p>
    <w:p w:rsidR="00265674" w:rsidRDefault="00265674">
      <w:pPr>
        <w:tabs>
          <w:tab w:val="clear" w:pos="3119"/>
          <w:tab w:val="clear" w:pos="5387"/>
          <w:tab w:val="clear" w:pos="7088"/>
          <w:tab w:val="left" w:pos="720"/>
        </w:tabs>
        <w:ind w:left="1068" w:hanging="360"/>
        <w:rPr>
          <w:b w:val="0"/>
        </w:rPr>
      </w:pPr>
    </w:p>
    <w:p w:rsidR="00265674" w:rsidRDefault="007D2668">
      <w:pPr>
        <w:tabs>
          <w:tab w:val="clear" w:pos="3119"/>
          <w:tab w:val="clear" w:pos="5387"/>
          <w:tab w:val="clear" w:pos="7088"/>
          <w:tab w:val="left" w:pos="720"/>
        </w:tabs>
        <w:ind w:left="1068" w:hanging="360"/>
        <w:rPr>
          <w:b w:val="0"/>
        </w:rPr>
      </w:pPr>
      <w:proofErr w:type="spellStart"/>
      <w:r>
        <w:rPr>
          <w:b w:val="0"/>
        </w:rPr>
        <w:t>Chimioprophylaxie</w:t>
      </w:r>
      <w:proofErr w:type="spellEnd"/>
      <w:r>
        <w:rPr>
          <w:b w:val="0"/>
        </w:rPr>
        <w:t xml:space="preserve"> du palu</w:t>
      </w:r>
      <w:r w:rsidR="00265674">
        <w:rPr>
          <w:b w:val="0"/>
        </w:rPr>
        <w:t xml:space="preserve">disme </w:t>
      </w:r>
      <w:r>
        <w:rPr>
          <w:b w:val="0"/>
        </w:rPr>
        <w:t xml:space="preserve">dans la </w:t>
      </w:r>
      <w:r w:rsidR="00265674">
        <w:rPr>
          <w:b w:val="0"/>
        </w:rPr>
        <w:t>R</w:t>
      </w:r>
      <w:r>
        <w:rPr>
          <w:b w:val="0"/>
        </w:rPr>
        <w:t>evue</w:t>
      </w:r>
      <w:r w:rsidR="00265674">
        <w:rPr>
          <w:b w:val="0"/>
        </w:rPr>
        <w:t xml:space="preserve"> d</w:t>
      </w:r>
      <w:r>
        <w:rPr>
          <w:b w:val="0"/>
        </w:rPr>
        <w:t xml:space="preserve">u </w:t>
      </w:r>
      <w:r w:rsidR="00265674">
        <w:rPr>
          <w:b w:val="0"/>
        </w:rPr>
        <w:t>P</w:t>
      </w:r>
      <w:r>
        <w:rPr>
          <w:b w:val="0"/>
        </w:rPr>
        <w:t>raticien</w:t>
      </w:r>
    </w:p>
    <w:p w:rsidR="004C18D6" w:rsidRDefault="00265674">
      <w:pPr>
        <w:tabs>
          <w:tab w:val="clear" w:pos="3119"/>
          <w:tab w:val="clear" w:pos="5387"/>
          <w:tab w:val="clear" w:pos="7088"/>
          <w:tab w:val="left" w:pos="720"/>
        </w:tabs>
        <w:ind w:left="1068" w:hanging="360"/>
        <w:rPr>
          <w:b w:val="0"/>
        </w:rPr>
      </w:pPr>
      <w:r>
        <w:rPr>
          <w:b w:val="0"/>
        </w:rPr>
        <w:t xml:space="preserve">Voir le </w:t>
      </w:r>
      <w:r w:rsidR="007D2668">
        <w:rPr>
          <w:b w:val="0"/>
        </w:rPr>
        <w:t xml:space="preserve">BEH voyageur </w:t>
      </w:r>
      <w:r>
        <w:rPr>
          <w:b w:val="0"/>
        </w:rPr>
        <w:t>(</w:t>
      </w:r>
      <w:r w:rsidR="007D2668">
        <w:rPr>
          <w:b w:val="0"/>
        </w:rPr>
        <w:t>voir sur le site du BEH</w:t>
      </w:r>
      <w:r>
        <w:rPr>
          <w:b w:val="0"/>
        </w:rPr>
        <w:t>)</w:t>
      </w:r>
    </w:p>
    <w:p w:rsidR="004C18D6" w:rsidRDefault="004C18D6">
      <w:pPr>
        <w:tabs>
          <w:tab w:val="clear" w:pos="3119"/>
          <w:tab w:val="clear" w:pos="5387"/>
          <w:tab w:val="clear" w:pos="7088"/>
          <w:tab w:val="left" w:pos="720"/>
        </w:tabs>
        <w:ind w:left="1068" w:hanging="360"/>
        <w:rPr>
          <w:b w:val="0"/>
        </w:rPr>
      </w:pPr>
    </w:p>
    <w:p w:rsidR="004C18D6" w:rsidRDefault="004C18D6">
      <w:pPr>
        <w:tabs>
          <w:tab w:val="clear" w:pos="3119"/>
          <w:tab w:val="clear" w:pos="5387"/>
          <w:tab w:val="clear" w:pos="7088"/>
          <w:tab w:val="left" w:pos="720"/>
        </w:tabs>
        <w:ind w:left="1068" w:hanging="360"/>
        <w:rPr>
          <w:b w:val="0"/>
        </w:rPr>
      </w:pPr>
    </w:p>
    <w:p w:rsidR="004C18D6" w:rsidRDefault="007D2668">
      <w:pPr>
        <w:numPr>
          <w:ilvl w:val="0"/>
          <w:numId w:val="3"/>
        </w:numPr>
        <w:shd w:val="clear" w:color="auto" w:fill="FFFFFF"/>
        <w:tabs>
          <w:tab w:val="clear" w:pos="3119"/>
          <w:tab w:val="clear" w:pos="5387"/>
          <w:tab w:val="clear" w:pos="7088"/>
          <w:tab w:val="left" w:pos="360"/>
          <w:tab w:val="left" w:pos="720"/>
        </w:tabs>
        <w:ind w:left="360"/>
        <w:rPr>
          <w:b w:val="0"/>
        </w:rPr>
      </w:pPr>
      <w:r>
        <w:t>Ecarts / à la pratique recommandée par l’HAS …</w:t>
      </w:r>
    </w:p>
    <w:p w:rsidR="004C18D6" w:rsidRDefault="004C18D6">
      <w:pPr>
        <w:rPr>
          <w:b w:val="0"/>
        </w:rPr>
      </w:pPr>
    </w:p>
    <w:p w:rsidR="004C18D6" w:rsidRDefault="007D2668">
      <w:pPr>
        <w:rPr>
          <w:b w:val="0"/>
        </w:rPr>
      </w:pPr>
      <w:proofErr w:type="spellStart"/>
      <w:r>
        <w:rPr>
          <w:b w:val="0"/>
        </w:rPr>
        <w:t>Xarelto</w:t>
      </w:r>
      <w:proofErr w:type="spellEnd"/>
      <w:r>
        <w:rPr>
          <w:b w:val="0"/>
        </w:rPr>
        <w:t xml:space="preserve"> pour TV superficielle </w:t>
      </w:r>
    </w:p>
    <w:p w:rsidR="004C18D6" w:rsidRDefault="007D2668">
      <w:pPr>
        <w:rPr>
          <w:b w:val="0"/>
        </w:rPr>
      </w:pPr>
      <w:r>
        <w:rPr>
          <w:b w:val="0"/>
        </w:rPr>
        <w:t xml:space="preserve">ACE surveillance d’un cancer du sein depuis &gt;20 ans </w:t>
      </w:r>
    </w:p>
    <w:p w:rsidR="004C18D6" w:rsidRDefault="004C18D6">
      <w:pPr>
        <w:rPr>
          <w:b w:val="0"/>
        </w:rPr>
      </w:pPr>
    </w:p>
    <w:p w:rsidR="004C18D6" w:rsidRDefault="004C18D6"/>
    <w:p w:rsidR="004C18D6" w:rsidRDefault="004C18D6"/>
    <w:p w:rsidR="004C18D6" w:rsidRDefault="007D2668">
      <w:r>
        <w:t xml:space="preserve">Temps 2 </w:t>
      </w:r>
    </w:p>
    <w:p w:rsidR="004C18D6" w:rsidRDefault="007D2668">
      <w:pPr>
        <w:numPr>
          <w:ilvl w:val="0"/>
          <w:numId w:val="4"/>
        </w:numPr>
        <w:shd w:val="clear" w:color="auto" w:fill="FFFFFF"/>
        <w:tabs>
          <w:tab w:val="clear" w:pos="3119"/>
          <w:tab w:val="clear" w:pos="5387"/>
          <w:tab w:val="clear" w:pos="7088"/>
          <w:tab w:val="left" w:pos="360"/>
          <w:tab w:val="left" w:pos="720"/>
        </w:tabs>
        <w:rPr>
          <w:b w:val="0"/>
        </w:rPr>
      </w:pPr>
      <w:r>
        <w:t xml:space="preserve">Synthèse des améliorations proposées du parcours et de la coordination des soins </w:t>
      </w:r>
    </w:p>
    <w:p w:rsidR="004C18D6" w:rsidRDefault="007D2668" w:rsidP="00265674">
      <w:pPr>
        <w:numPr>
          <w:ilvl w:val="0"/>
          <w:numId w:val="10"/>
        </w:numPr>
        <w:shd w:val="clear" w:color="auto" w:fill="FFFFFF"/>
        <w:tabs>
          <w:tab w:val="clear" w:pos="3119"/>
          <w:tab w:val="clear" w:pos="5387"/>
          <w:tab w:val="clear" w:pos="7088"/>
          <w:tab w:val="left" w:pos="360"/>
          <w:tab w:val="left" w:pos="720"/>
        </w:tabs>
        <w:rPr>
          <w:b w:val="0"/>
        </w:rPr>
      </w:pPr>
      <w:r>
        <w:rPr>
          <w:b w:val="0"/>
        </w:rPr>
        <w:t>Médecin de garde institut curie</w:t>
      </w:r>
    </w:p>
    <w:p w:rsidR="004C18D6" w:rsidRDefault="007D2668" w:rsidP="00265674">
      <w:pPr>
        <w:numPr>
          <w:ilvl w:val="0"/>
          <w:numId w:val="4"/>
        </w:numPr>
        <w:shd w:val="clear" w:color="auto" w:fill="FFFFFF"/>
        <w:tabs>
          <w:tab w:val="clear" w:pos="3119"/>
          <w:tab w:val="clear" w:pos="5387"/>
          <w:tab w:val="clear" w:pos="7088"/>
          <w:tab w:val="left" w:pos="360"/>
          <w:tab w:val="left" w:pos="720"/>
        </w:tabs>
        <w:rPr>
          <w:b w:val="0"/>
        </w:rPr>
      </w:pPr>
      <w:r>
        <w:rPr>
          <w:b w:val="0"/>
        </w:rPr>
        <w:t>Endocrinologue pédiatrique à Chatou, rue des Landes</w:t>
      </w:r>
    </w:p>
    <w:p w:rsidR="004C18D6" w:rsidRDefault="007D2668">
      <w:pPr>
        <w:rPr>
          <w:b w:val="0"/>
          <w:bCs/>
        </w:rPr>
      </w:pPr>
      <w:r>
        <w:rPr>
          <w:b w:val="0"/>
        </w:rPr>
        <w:t xml:space="preserve">     </w:t>
      </w:r>
    </w:p>
    <w:p w:rsidR="004C18D6" w:rsidRDefault="004C18D6">
      <w:pPr>
        <w:shd w:val="clear" w:color="auto" w:fill="FFFFFF"/>
        <w:tabs>
          <w:tab w:val="clear" w:pos="3119"/>
          <w:tab w:val="clear" w:pos="5387"/>
          <w:tab w:val="clear" w:pos="7088"/>
          <w:tab w:val="left" w:pos="360"/>
          <w:tab w:val="left" w:pos="720"/>
        </w:tabs>
        <w:ind w:left="360"/>
        <w:rPr>
          <w:b w:val="0"/>
          <w:bCs/>
        </w:rPr>
      </w:pPr>
    </w:p>
    <w:p w:rsidR="004C18D6" w:rsidRDefault="004C18D6">
      <w:pPr>
        <w:shd w:val="clear" w:color="auto" w:fill="FFFFFF"/>
        <w:tabs>
          <w:tab w:val="clear" w:pos="3119"/>
          <w:tab w:val="clear" w:pos="5387"/>
          <w:tab w:val="clear" w:pos="7088"/>
          <w:tab w:val="left" w:pos="360"/>
          <w:tab w:val="left" w:pos="720"/>
        </w:tabs>
        <w:ind w:left="360"/>
        <w:rPr>
          <w:b w:val="0"/>
          <w:bCs/>
        </w:rPr>
      </w:pPr>
    </w:p>
    <w:p w:rsidR="004C18D6" w:rsidRDefault="004C18D6">
      <w:pPr>
        <w:rPr>
          <w:b w:val="0"/>
        </w:rPr>
      </w:pPr>
    </w:p>
    <w:p w:rsidR="004C18D6" w:rsidRDefault="007D2668">
      <w:r>
        <w:t>Temps 3</w:t>
      </w:r>
    </w:p>
    <w:p w:rsidR="004C18D6" w:rsidRDefault="007D2668">
      <w:pPr>
        <w:numPr>
          <w:ilvl w:val="0"/>
          <w:numId w:val="5"/>
        </w:numPr>
        <w:shd w:val="clear" w:color="auto" w:fill="FFFFFF"/>
        <w:tabs>
          <w:tab w:val="clear" w:pos="3119"/>
          <w:tab w:val="clear" w:pos="5387"/>
          <w:tab w:val="clear" w:pos="7088"/>
          <w:tab w:val="left" w:pos="360"/>
          <w:tab w:val="left" w:pos="720"/>
        </w:tabs>
        <w:ind w:left="360"/>
        <w:rPr>
          <w:b w:val="0"/>
          <w:bCs/>
        </w:rPr>
      </w:pPr>
      <w:r>
        <w:t xml:space="preserve"> Synthèse des cas compliqués :</w:t>
      </w:r>
      <w:r>
        <w:rPr>
          <w:b w:val="0"/>
          <w:bCs/>
        </w:rPr>
        <w:t xml:space="preserve"> </w:t>
      </w:r>
    </w:p>
    <w:p w:rsidR="004C18D6" w:rsidRDefault="007D2668">
      <w:pPr>
        <w:shd w:val="clear" w:color="auto" w:fill="FFFFFF"/>
        <w:tabs>
          <w:tab w:val="clear" w:pos="3119"/>
          <w:tab w:val="clear" w:pos="5387"/>
          <w:tab w:val="clear" w:pos="7088"/>
          <w:tab w:val="left" w:pos="360"/>
          <w:tab w:val="left" w:pos="720"/>
        </w:tabs>
        <w:rPr>
          <w:b w:val="0"/>
          <w:bCs/>
        </w:rPr>
      </w:pPr>
      <w:r>
        <w:rPr>
          <w:b w:val="0"/>
          <w:bCs/>
        </w:rPr>
        <w:t xml:space="preserve">EPO et </w:t>
      </w:r>
      <w:proofErr w:type="spellStart"/>
      <w:r>
        <w:rPr>
          <w:b w:val="0"/>
          <w:bCs/>
        </w:rPr>
        <w:t>veinofer</w:t>
      </w:r>
      <w:proofErr w:type="spellEnd"/>
      <w:r>
        <w:rPr>
          <w:b w:val="0"/>
          <w:bCs/>
        </w:rPr>
        <w:t xml:space="preserve"> avant prothèse de hanches</w:t>
      </w:r>
    </w:p>
    <w:p w:rsidR="004C18D6" w:rsidRDefault="007D2668">
      <w:pPr>
        <w:shd w:val="clear" w:color="auto" w:fill="FFFFFF"/>
        <w:tabs>
          <w:tab w:val="clear" w:pos="3119"/>
          <w:tab w:val="clear" w:pos="5387"/>
          <w:tab w:val="clear" w:pos="7088"/>
          <w:tab w:val="left" w:pos="360"/>
          <w:tab w:val="left" w:pos="720"/>
        </w:tabs>
        <w:rPr>
          <w:b w:val="0"/>
          <w:bCs/>
        </w:rPr>
      </w:pPr>
      <w:r>
        <w:rPr>
          <w:b w:val="0"/>
          <w:bCs/>
        </w:rPr>
        <w:t>Femme</w:t>
      </w:r>
      <w:r w:rsidR="00265674">
        <w:rPr>
          <w:b w:val="0"/>
          <w:bCs/>
        </w:rPr>
        <w:t xml:space="preserve"> </w:t>
      </w:r>
      <w:r>
        <w:rPr>
          <w:b w:val="0"/>
          <w:bCs/>
        </w:rPr>
        <w:t>de</w:t>
      </w:r>
      <w:r w:rsidR="00265674">
        <w:rPr>
          <w:b w:val="0"/>
          <w:bCs/>
        </w:rPr>
        <w:t xml:space="preserve"> </w:t>
      </w:r>
      <w:r>
        <w:rPr>
          <w:b w:val="0"/>
          <w:bCs/>
        </w:rPr>
        <w:t>73 ans avec hyperkaliémie et hypercalcémie</w:t>
      </w:r>
    </w:p>
    <w:p w:rsidR="004C18D6" w:rsidRDefault="004C18D6">
      <w:pPr>
        <w:shd w:val="clear" w:color="auto" w:fill="FFFFFF"/>
        <w:tabs>
          <w:tab w:val="clear" w:pos="3119"/>
          <w:tab w:val="clear" w:pos="5387"/>
          <w:tab w:val="clear" w:pos="7088"/>
          <w:tab w:val="left" w:pos="360"/>
          <w:tab w:val="left" w:pos="720"/>
        </w:tabs>
        <w:rPr>
          <w:b w:val="0"/>
          <w:bCs/>
        </w:rPr>
      </w:pPr>
    </w:p>
    <w:p w:rsidR="004C18D6" w:rsidRDefault="004C18D6">
      <w:pPr>
        <w:shd w:val="clear" w:color="auto" w:fill="FFFFFF"/>
        <w:tabs>
          <w:tab w:val="clear" w:pos="3119"/>
          <w:tab w:val="clear" w:pos="5387"/>
          <w:tab w:val="clear" w:pos="7088"/>
          <w:tab w:val="left" w:pos="360"/>
          <w:tab w:val="left" w:pos="720"/>
        </w:tabs>
        <w:rPr>
          <w:b w:val="0"/>
          <w:bCs/>
        </w:rPr>
      </w:pPr>
    </w:p>
    <w:p w:rsidR="004C18D6" w:rsidRDefault="007D2668">
      <w:pPr>
        <w:shd w:val="clear" w:color="auto" w:fill="FFFFFF"/>
        <w:tabs>
          <w:tab w:val="clear" w:pos="3119"/>
          <w:tab w:val="clear" w:pos="5387"/>
          <w:tab w:val="clear" w:pos="7088"/>
          <w:tab w:val="left" w:pos="360"/>
          <w:tab w:val="left" w:pos="720"/>
        </w:tabs>
        <w:ind w:left="360"/>
      </w:pPr>
      <w:r>
        <w:rPr>
          <w:b w:val="0"/>
          <w:bCs/>
        </w:rPr>
        <w:t>-</w:t>
      </w:r>
      <w:r>
        <w:t xml:space="preserve"> compte rendu des thèmes abordés au cours de la séance précédente</w:t>
      </w:r>
    </w:p>
    <w:p w:rsidR="004C18D6" w:rsidRDefault="007D2668">
      <w:pPr>
        <w:numPr>
          <w:ilvl w:val="0"/>
          <w:numId w:val="6"/>
        </w:numPr>
        <w:shd w:val="clear" w:color="auto" w:fill="FFFFFF"/>
        <w:tabs>
          <w:tab w:val="clear" w:pos="3119"/>
          <w:tab w:val="clear" w:pos="5387"/>
          <w:tab w:val="clear" w:pos="7088"/>
          <w:tab w:val="left" w:pos="360"/>
          <w:tab w:val="left" w:pos="720"/>
        </w:tabs>
        <w:ind w:left="360"/>
        <w:rPr>
          <w:b w:val="0"/>
        </w:rPr>
      </w:pPr>
      <w:r>
        <w:t>autres…</w:t>
      </w:r>
    </w:p>
    <w:p w:rsidR="004C18D6" w:rsidRDefault="004C18D6">
      <w:pPr>
        <w:pStyle w:val="En-tte"/>
        <w:tabs>
          <w:tab w:val="left" w:pos="5954"/>
        </w:tabs>
        <w:rPr>
          <w:b w:val="0"/>
        </w:rPr>
      </w:pPr>
    </w:p>
    <w:p w:rsidR="0020575C" w:rsidRDefault="0020575C">
      <w:pPr>
        <w:pStyle w:val="En-tte"/>
        <w:tabs>
          <w:tab w:val="left" w:pos="5954"/>
        </w:tabs>
        <w:rPr>
          <w:b w:val="0"/>
        </w:rPr>
      </w:pPr>
    </w:p>
    <w:p w:rsidR="0020575C" w:rsidRDefault="0020575C">
      <w:pPr>
        <w:pStyle w:val="En-tte"/>
        <w:tabs>
          <w:tab w:val="left" w:pos="5954"/>
        </w:tabs>
        <w:rPr>
          <w:b w:val="0"/>
        </w:rPr>
      </w:pPr>
    </w:p>
    <w:p w:rsidR="004C18D6" w:rsidRPr="0020575C" w:rsidRDefault="007D2668">
      <w:pPr>
        <w:pStyle w:val="En-tte"/>
        <w:tabs>
          <w:tab w:val="left" w:pos="5954"/>
        </w:tabs>
        <w:rPr>
          <w:b w:val="0"/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Réponses à la question posée lors de la séance précédente :</w:t>
      </w:r>
    </w:p>
    <w:p w:rsidR="0020575C" w:rsidRDefault="0020575C" w:rsidP="0020575C">
      <w:pPr>
        <w:rPr>
          <w:i/>
        </w:rPr>
      </w:pPr>
      <w:proofErr w:type="gramStart"/>
      <w:r w:rsidRPr="0020575C">
        <w:rPr>
          <w:i/>
        </w:rPr>
        <w:t>optimisation</w:t>
      </w:r>
      <w:proofErr w:type="gramEnd"/>
      <w:r w:rsidRPr="0020575C">
        <w:rPr>
          <w:i/>
        </w:rPr>
        <w:t xml:space="preserve"> du circuit de soins dans le cadre des urgences psychiatriques en soins primaires</w:t>
      </w:r>
      <w:r>
        <w:rPr>
          <w:i/>
        </w:rPr>
        <w:t> :</w:t>
      </w:r>
    </w:p>
    <w:p w:rsidR="0020575C" w:rsidRPr="0020575C" w:rsidRDefault="0020575C" w:rsidP="0020575C">
      <w:pPr>
        <w:spacing w:line="0" w:lineRule="atLeast"/>
        <w:rPr>
          <w:b w:val="0"/>
        </w:rPr>
      </w:pPr>
      <w:r w:rsidRPr="0020575C">
        <w:rPr>
          <w:b w:val="0"/>
        </w:rPr>
        <w:t>RPSM 78 : conseil 24/24 (pour Yvelines sud)</w:t>
      </w:r>
    </w:p>
    <w:p w:rsidR="0020575C" w:rsidRDefault="0020575C" w:rsidP="0020575C">
      <w:pPr>
        <w:spacing w:line="0" w:lineRule="atLeast"/>
        <w:rPr>
          <w:b w:val="0"/>
        </w:rPr>
      </w:pPr>
    </w:p>
    <w:p w:rsidR="0020575C" w:rsidRPr="0020575C" w:rsidRDefault="0020575C" w:rsidP="0020575C">
      <w:pPr>
        <w:spacing w:line="0" w:lineRule="atLeast"/>
        <w:rPr>
          <w:b w:val="0"/>
        </w:rPr>
      </w:pPr>
      <w:r w:rsidRPr="0020575C">
        <w:rPr>
          <w:b w:val="0"/>
        </w:rPr>
        <w:t>Centre Hospitalier de Mantes la jolie pour les Yvelines nord  (01 34  97 40 00)</w:t>
      </w:r>
    </w:p>
    <w:p w:rsidR="0020575C" w:rsidRDefault="0020575C" w:rsidP="0020575C">
      <w:pPr>
        <w:spacing w:line="0" w:lineRule="atLeast"/>
        <w:rPr>
          <w:b w:val="0"/>
        </w:rPr>
      </w:pPr>
    </w:p>
    <w:p w:rsidR="0020575C" w:rsidRDefault="0020575C" w:rsidP="0020575C">
      <w:pPr>
        <w:spacing w:line="0" w:lineRule="atLeast"/>
        <w:rPr>
          <w:b w:val="0"/>
        </w:rPr>
      </w:pPr>
      <w:r w:rsidRPr="0020575C">
        <w:rPr>
          <w:b w:val="0"/>
        </w:rPr>
        <w:t>Site de Théophile Roussel :</w:t>
      </w:r>
      <w:r>
        <w:rPr>
          <w:b w:val="0"/>
        </w:rPr>
        <w:t xml:space="preserve"> secteur 78 G09 - CMP Condorcet</w:t>
      </w:r>
    </w:p>
    <w:p w:rsidR="0020575C" w:rsidRPr="0020575C" w:rsidRDefault="0020575C" w:rsidP="0020575C">
      <w:pPr>
        <w:spacing w:line="0" w:lineRule="atLeast"/>
        <w:rPr>
          <w:b w:val="0"/>
        </w:rPr>
      </w:pPr>
      <w:r w:rsidRPr="0020575C">
        <w:rPr>
          <w:b w:val="0"/>
        </w:rPr>
        <w:t>http://www.th-roussel.fr/</w:t>
      </w:r>
    </w:p>
    <w:p w:rsidR="0020575C" w:rsidRDefault="0020575C" w:rsidP="0020575C">
      <w:pPr>
        <w:spacing w:line="0" w:lineRule="atLeast"/>
        <w:rPr>
          <w:b w:val="0"/>
        </w:rPr>
      </w:pPr>
    </w:p>
    <w:p w:rsidR="0020575C" w:rsidRPr="0020575C" w:rsidRDefault="0020575C" w:rsidP="0020575C">
      <w:pPr>
        <w:spacing w:line="0" w:lineRule="atLeast"/>
        <w:rPr>
          <w:b w:val="0"/>
        </w:rPr>
      </w:pPr>
      <w:r w:rsidRPr="0020575C">
        <w:rPr>
          <w:b w:val="0"/>
        </w:rPr>
        <w:t>Urgences de Poissy - psychiatrie</w:t>
      </w:r>
    </w:p>
    <w:p w:rsidR="0020575C" w:rsidRDefault="0020575C" w:rsidP="0020575C">
      <w:pPr>
        <w:spacing w:line="0" w:lineRule="atLeast"/>
        <w:rPr>
          <w:b w:val="0"/>
        </w:rPr>
      </w:pPr>
    </w:p>
    <w:p w:rsidR="004C18D6" w:rsidRPr="0020575C" w:rsidRDefault="0020575C" w:rsidP="0020575C">
      <w:pPr>
        <w:spacing w:line="0" w:lineRule="atLeast"/>
        <w:rPr>
          <w:b w:val="0"/>
        </w:rPr>
      </w:pPr>
      <w:r w:rsidRPr="0020575C">
        <w:rPr>
          <w:b w:val="0"/>
        </w:rPr>
        <w:t xml:space="preserve">Unité de 72 heures à Versailles </w:t>
      </w:r>
      <w:proofErr w:type="spellStart"/>
      <w:r w:rsidRPr="0020575C">
        <w:rPr>
          <w:b w:val="0"/>
        </w:rPr>
        <w:t>mignot</w:t>
      </w:r>
      <w:proofErr w:type="spellEnd"/>
    </w:p>
    <w:p w:rsidR="004C18D6" w:rsidRDefault="004C18D6"/>
    <w:p w:rsidR="004C18D6" w:rsidRDefault="007D2668">
      <w:r>
        <w:t>DOSSIER N° 10  du  2</w:t>
      </w:r>
      <w:r w:rsidR="0020575C">
        <w:t>5</w:t>
      </w:r>
      <w:r>
        <w:t xml:space="preserve"> </w:t>
      </w:r>
      <w:r w:rsidR="0020575C">
        <w:t>mars</w:t>
      </w:r>
      <w:r>
        <w:t xml:space="preserve"> 2019</w:t>
      </w:r>
    </w:p>
    <w:p w:rsidR="004C18D6" w:rsidRDefault="004C18D6"/>
    <w:p w:rsidR="004C18D6" w:rsidRDefault="004C18D6"/>
    <w:p w:rsidR="004C18D6" w:rsidRDefault="00310A5C">
      <w:r>
        <w:t>Annexe Paludisme</w:t>
      </w:r>
    </w:p>
    <w:p w:rsidR="00310A5C" w:rsidRDefault="00310A5C"/>
    <w:p w:rsidR="00310A5C" w:rsidRDefault="00310A5C">
      <w:r>
        <w:t>Prévention du Paludisme – Revue du Praticien Vol 69 – Février 2019</w:t>
      </w:r>
    </w:p>
    <w:p w:rsidR="00310A5C" w:rsidRDefault="00310A5C"/>
    <w:p w:rsidR="00310A5C" w:rsidRDefault="00310A5C">
      <w:r>
        <w:rPr>
          <w:noProof/>
          <w:lang w:eastAsia="fr-FR"/>
        </w:rPr>
        <w:drawing>
          <wp:inline distT="0" distB="0" distL="0" distR="0">
            <wp:extent cx="5762625" cy="2457450"/>
            <wp:effectExtent l="19050" t="0" r="952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A5C" w:rsidRDefault="00310A5C"/>
    <w:p w:rsidR="00310A5C" w:rsidRDefault="00310A5C">
      <w:r>
        <w:rPr>
          <w:noProof/>
          <w:lang w:eastAsia="fr-FR"/>
        </w:rPr>
        <w:lastRenderedPageBreak/>
        <w:drawing>
          <wp:inline distT="0" distB="0" distL="0" distR="0">
            <wp:extent cx="5753100" cy="3762375"/>
            <wp:effectExtent l="1905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A5C" w:rsidRDefault="00310A5C">
      <w:r>
        <w:rPr>
          <w:noProof/>
          <w:lang w:eastAsia="fr-FR"/>
        </w:rPr>
        <w:drawing>
          <wp:inline distT="0" distB="0" distL="0" distR="0">
            <wp:extent cx="5762625" cy="3686175"/>
            <wp:effectExtent l="19050" t="0" r="952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A5C" w:rsidRDefault="00310A5C"/>
    <w:p w:rsidR="00310A5C" w:rsidRDefault="00310A5C">
      <w:r>
        <w:rPr>
          <w:noProof/>
          <w:lang w:eastAsia="fr-FR"/>
        </w:rPr>
        <w:lastRenderedPageBreak/>
        <w:drawing>
          <wp:inline distT="0" distB="0" distL="0" distR="0">
            <wp:extent cx="5438775" cy="7762875"/>
            <wp:effectExtent l="19050" t="0" r="9525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A5C" w:rsidRDefault="00310A5C">
      <w:r>
        <w:rPr>
          <w:noProof/>
          <w:lang w:eastAsia="fr-FR"/>
        </w:rPr>
        <w:lastRenderedPageBreak/>
        <w:drawing>
          <wp:inline distT="0" distB="0" distL="0" distR="0">
            <wp:extent cx="5324475" cy="6457950"/>
            <wp:effectExtent l="19050" t="0" r="9525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2AA" w:rsidRDefault="009C62AA"/>
    <w:p w:rsidR="009C62AA" w:rsidRDefault="009C62AA">
      <w:r>
        <w:t>Annexe 2 : protéinurie</w:t>
      </w:r>
    </w:p>
    <w:p w:rsidR="009C62AA" w:rsidRDefault="009C62AA" w:rsidP="009C62AA">
      <w:pPr>
        <w:spacing w:line="240" w:lineRule="auto"/>
        <w:rPr>
          <w:noProof/>
          <w:lang w:eastAsia="fr-FR"/>
        </w:rPr>
      </w:pPr>
    </w:p>
    <w:p w:rsidR="009C62AA" w:rsidRDefault="009C62AA" w:rsidP="009C62AA">
      <w:pPr>
        <w:spacing w:line="240" w:lineRule="auto"/>
        <w:rPr>
          <w:noProof/>
          <w:lang w:eastAsia="fr-FR"/>
        </w:rPr>
      </w:pPr>
    </w:p>
    <w:p w:rsidR="009C62AA" w:rsidRDefault="009C62AA" w:rsidP="009C62AA">
      <w:pPr>
        <w:spacing w:line="240" w:lineRule="auto"/>
        <w:rPr>
          <w:noProof/>
          <w:lang w:eastAsia="fr-FR"/>
        </w:rPr>
      </w:pPr>
    </w:p>
    <w:p w:rsidR="009C62AA" w:rsidRDefault="009C62AA" w:rsidP="009C62AA">
      <w:pPr>
        <w:spacing w:line="240" w:lineRule="auto"/>
        <w:rPr>
          <w:noProof/>
          <w:lang w:eastAsia="fr-FR"/>
        </w:rPr>
      </w:pPr>
    </w:p>
    <w:p w:rsidR="009C62AA" w:rsidRDefault="009C62AA" w:rsidP="009C62AA">
      <w:pPr>
        <w:spacing w:line="240" w:lineRule="auto"/>
        <w:rPr>
          <w:noProof/>
          <w:lang w:eastAsia="fr-FR"/>
        </w:rPr>
      </w:pPr>
    </w:p>
    <w:p w:rsidR="009C62AA" w:rsidRDefault="009C62AA" w:rsidP="009C62AA">
      <w:pPr>
        <w:spacing w:line="240" w:lineRule="auto"/>
        <w:rPr>
          <w:noProof/>
          <w:lang w:eastAsia="fr-FR"/>
        </w:rPr>
      </w:pPr>
    </w:p>
    <w:p w:rsidR="009C62AA" w:rsidRDefault="009C62AA" w:rsidP="009C62AA">
      <w:pPr>
        <w:spacing w:line="240" w:lineRule="auto"/>
        <w:rPr>
          <w:noProof/>
          <w:lang w:eastAsia="fr-FR"/>
        </w:rPr>
      </w:pPr>
    </w:p>
    <w:p w:rsidR="009C62AA" w:rsidRDefault="009C62AA" w:rsidP="009C62AA">
      <w:pPr>
        <w:spacing w:line="240" w:lineRule="auto"/>
        <w:rPr>
          <w:noProof/>
          <w:lang w:eastAsia="fr-FR"/>
        </w:rPr>
      </w:pPr>
    </w:p>
    <w:p w:rsidR="009C62AA" w:rsidRDefault="009C62AA" w:rsidP="009C62AA">
      <w:pPr>
        <w:spacing w:line="240" w:lineRule="auto"/>
        <w:rPr>
          <w:noProof/>
          <w:lang w:eastAsia="fr-FR"/>
        </w:rPr>
      </w:pPr>
    </w:p>
    <w:p w:rsidR="009C62AA" w:rsidRDefault="009C62AA" w:rsidP="009C62AA">
      <w:pPr>
        <w:spacing w:line="240" w:lineRule="auto"/>
      </w:pPr>
      <w:r>
        <w:rPr>
          <w:noProof/>
          <w:lang w:eastAsia="fr-FR"/>
        </w:rPr>
        <w:lastRenderedPageBreak/>
        <w:drawing>
          <wp:inline distT="0" distB="0" distL="0" distR="0">
            <wp:extent cx="6859644" cy="5109095"/>
            <wp:effectExtent l="0" t="876300" r="0" b="8535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9510" cy="510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2AA" w:rsidRDefault="009C62AA" w:rsidP="009C62AA">
      <w:pPr>
        <w:spacing w:line="240" w:lineRule="auto"/>
      </w:pPr>
    </w:p>
    <w:p w:rsidR="009C62AA" w:rsidRDefault="009C62AA" w:rsidP="009C62AA">
      <w:pPr>
        <w:spacing w:line="240" w:lineRule="auto"/>
      </w:pPr>
      <w:r>
        <w:rPr>
          <w:noProof/>
          <w:lang w:eastAsia="fr-FR"/>
        </w:rPr>
        <w:lastRenderedPageBreak/>
        <w:drawing>
          <wp:inline distT="0" distB="0" distL="0" distR="0">
            <wp:extent cx="6397037" cy="4780380"/>
            <wp:effectExtent l="0" t="800100" r="0" b="80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95994" cy="477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62AA" w:rsidSect="004C18D6">
      <w:footerReference w:type="default" r:id="rId14"/>
      <w:pgSz w:w="11906" w:h="16838"/>
      <w:pgMar w:top="1417" w:right="1417" w:bottom="1417" w:left="1417" w:header="720" w:footer="720" w:gutter="0"/>
      <w:cols w:space="720"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368" w:rsidRDefault="00393368" w:rsidP="0020575C">
      <w:pPr>
        <w:spacing w:line="240" w:lineRule="auto"/>
      </w:pPr>
      <w:r>
        <w:separator/>
      </w:r>
    </w:p>
  </w:endnote>
  <w:endnote w:type="continuationSeparator" w:id="0">
    <w:p w:rsidR="00393368" w:rsidRDefault="00393368" w:rsidP="00205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5C" w:rsidRDefault="00A44D0E">
    <w:pPr>
      <w:pStyle w:val="Pieddepage"/>
      <w:jc w:val="center"/>
    </w:pPr>
    <w:fldSimple w:instr=" PAGE   \* MERGEFORMAT ">
      <w:r w:rsidR="009C62AA">
        <w:rPr>
          <w:noProof/>
        </w:rPr>
        <w:t>8</w:t>
      </w:r>
    </w:fldSimple>
  </w:p>
  <w:p w:rsidR="0020575C" w:rsidRDefault="0020575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368" w:rsidRDefault="00393368" w:rsidP="0020575C">
      <w:pPr>
        <w:spacing w:line="240" w:lineRule="auto"/>
      </w:pPr>
      <w:r>
        <w:separator/>
      </w:r>
    </w:p>
  </w:footnote>
  <w:footnote w:type="continuationSeparator" w:id="0">
    <w:p w:rsidR="00393368" w:rsidRDefault="00393368" w:rsidP="002057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*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*"/>
      <w:lvlJc w:val="left"/>
      <w:pPr>
        <w:tabs>
          <w:tab w:val="num" w:pos="-24"/>
        </w:tabs>
        <w:ind w:left="-24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56"/>
        </w:tabs>
        <w:ind w:left="1056" w:hanging="360"/>
      </w:pPr>
    </w:lvl>
    <w:lvl w:ilvl="2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>
      <w:start w:val="1"/>
      <w:numFmt w:val="decimal"/>
      <w:lvlText w:val="%4."/>
      <w:lvlJc w:val="left"/>
      <w:pPr>
        <w:tabs>
          <w:tab w:val="num" w:pos="1776"/>
        </w:tabs>
        <w:ind w:left="1776" w:hanging="360"/>
      </w:pPr>
    </w:lvl>
    <w:lvl w:ilvl="4">
      <w:start w:val="1"/>
      <w:numFmt w:val="decimal"/>
      <w:lvlText w:val="%5."/>
      <w:lvlJc w:val="left"/>
      <w:pPr>
        <w:tabs>
          <w:tab w:val="num" w:pos="2136"/>
        </w:tabs>
        <w:ind w:left="2136" w:hanging="360"/>
      </w:pPr>
    </w:lvl>
    <w:lvl w:ilvl="5">
      <w:start w:val="1"/>
      <w:numFmt w:val="decimal"/>
      <w:lvlText w:val="%6."/>
      <w:lvlJc w:val="left"/>
      <w:pPr>
        <w:tabs>
          <w:tab w:val="num" w:pos="2496"/>
        </w:tabs>
        <w:ind w:left="2496" w:hanging="360"/>
      </w:p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</w:lvl>
    <w:lvl w:ilvl="7">
      <w:start w:val="1"/>
      <w:numFmt w:val="decimal"/>
      <w:lvlText w:val="%8."/>
      <w:lvlJc w:val="left"/>
      <w:pPr>
        <w:tabs>
          <w:tab w:val="num" w:pos="3216"/>
        </w:tabs>
        <w:ind w:left="3216" w:hanging="360"/>
      </w:pPr>
    </w:lvl>
    <w:lvl w:ilvl="8">
      <w:start w:val="1"/>
      <w:numFmt w:val="decimal"/>
      <w:lvlText w:val="%9."/>
      <w:lvlJc w:val="left"/>
      <w:pPr>
        <w:tabs>
          <w:tab w:val="num" w:pos="3576"/>
        </w:tabs>
        <w:ind w:left="3576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*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*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*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6AD2590"/>
    <w:multiLevelType w:val="hybridMultilevel"/>
    <w:tmpl w:val="68CA80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F0D13"/>
    <w:multiLevelType w:val="hybridMultilevel"/>
    <w:tmpl w:val="A04AAFB8"/>
    <w:lvl w:ilvl="0" w:tplc="6F2C72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077A9"/>
    <w:multiLevelType w:val="hybridMultilevel"/>
    <w:tmpl w:val="5AFA9162"/>
    <w:lvl w:ilvl="0" w:tplc="ED0EF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8C0E58"/>
    <w:multiLevelType w:val="hybridMultilevel"/>
    <w:tmpl w:val="174042CA"/>
    <w:lvl w:ilvl="0" w:tplc="6F2C72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9D3FEC"/>
    <w:multiLevelType w:val="hybridMultilevel"/>
    <w:tmpl w:val="22ACA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9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60F74"/>
    <w:rsid w:val="0020575C"/>
    <w:rsid w:val="00265674"/>
    <w:rsid w:val="00310A5C"/>
    <w:rsid w:val="00393368"/>
    <w:rsid w:val="00460F74"/>
    <w:rsid w:val="004C18D6"/>
    <w:rsid w:val="007D2668"/>
    <w:rsid w:val="009C62AA"/>
    <w:rsid w:val="00A23D8B"/>
    <w:rsid w:val="00A44D0E"/>
    <w:rsid w:val="00F2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D6"/>
    <w:pPr>
      <w:widowControl w:val="0"/>
      <w:tabs>
        <w:tab w:val="left" w:pos="3119"/>
        <w:tab w:val="left" w:pos="5387"/>
        <w:tab w:val="left" w:pos="7088"/>
      </w:tabs>
      <w:suppressAutoHyphens/>
      <w:spacing w:line="100" w:lineRule="atLeast"/>
    </w:pPr>
    <w:rPr>
      <w:b/>
      <w:sz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4C18D6"/>
  </w:style>
  <w:style w:type="character" w:customStyle="1" w:styleId="En-tteCar">
    <w:name w:val="En-tête Car"/>
    <w:basedOn w:val="Policepardfaut1"/>
    <w:rsid w:val="004C18D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xtedebullesCar">
    <w:name w:val="Texte de bulles Car"/>
    <w:basedOn w:val="Policepardfaut1"/>
    <w:rsid w:val="004C18D6"/>
    <w:rPr>
      <w:rFonts w:ascii="Tahoma" w:eastAsia="Times New Roman" w:hAnsi="Tahoma" w:cs="Tahoma"/>
      <w:b/>
      <w:sz w:val="16"/>
      <w:szCs w:val="16"/>
    </w:rPr>
  </w:style>
  <w:style w:type="character" w:customStyle="1" w:styleId="ListLabel1">
    <w:name w:val="ListLabel 1"/>
    <w:rsid w:val="004C18D6"/>
    <w:rPr>
      <w:rFonts w:cs="Times New Roman"/>
    </w:rPr>
  </w:style>
  <w:style w:type="character" w:customStyle="1" w:styleId="ListLabel2">
    <w:name w:val="ListLabel 2"/>
    <w:rsid w:val="004C18D6"/>
    <w:rPr>
      <w:rFonts w:cs="Courier New"/>
    </w:rPr>
  </w:style>
  <w:style w:type="character" w:customStyle="1" w:styleId="ListLabel3">
    <w:name w:val="ListLabel 3"/>
    <w:rsid w:val="004C18D6"/>
    <w:rPr>
      <w:rFonts w:eastAsia="Times New Roman" w:cs="Times New Roman"/>
    </w:rPr>
  </w:style>
  <w:style w:type="character" w:customStyle="1" w:styleId="ListLabel4">
    <w:name w:val="ListLabel 4"/>
    <w:rsid w:val="004C18D6"/>
    <w:rPr>
      <w:rFonts w:eastAsia="Times New Roman" w:cs="Times New Roman"/>
      <w:sz w:val="24"/>
      <w:u w:val="single"/>
    </w:rPr>
  </w:style>
  <w:style w:type="character" w:customStyle="1" w:styleId="Puces">
    <w:name w:val="Puces"/>
    <w:rsid w:val="004C18D6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4C18D6"/>
    <w:pPr>
      <w:keepNext/>
      <w:spacing w:before="240" w:after="120"/>
    </w:pPr>
    <w:rPr>
      <w:rFonts w:ascii="Arial" w:eastAsia="Microsoft YaHei" w:hAnsi="Arial" w:cs="Lucida Sans"/>
      <w:szCs w:val="28"/>
    </w:rPr>
  </w:style>
  <w:style w:type="paragraph" w:styleId="Corpsdetexte">
    <w:name w:val="Body Text"/>
    <w:basedOn w:val="Normal"/>
    <w:rsid w:val="004C18D6"/>
    <w:pPr>
      <w:spacing w:after="120"/>
    </w:pPr>
  </w:style>
  <w:style w:type="paragraph" w:styleId="Liste">
    <w:name w:val="List"/>
    <w:basedOn w:val="Corpsdetexte"/>
    <w:rsid w:val="004C18D6"/>
    <w:rPr>
      <w:rFonts w:cs="Lucida Sans"/>
    </w:rPr>
  </w:style>
  <w:style w:type="paragraph" w:customStyle="1" w:styleId="Lgende1">
    <w:name w:val="Légende1"/>
    <w:basedOn w:val="Normal"/>
    <w:rsid w:val="004C18D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sid w:val="004C18D6"/>
    <w:pPr>
      <w:suppressLineNumbers/>
    </w:pPr>
    <w:rPr>
      <w:rFonts w:cs="Lucida Sans"/>
    </w:rPr>
  </w:style>
  <w:style w:type="paragraph" w:styleId="En-tte">
    <w:name w:val="header"/>
    <w:basedOn w:val="Normal"/>
    <w:rsid w:val="004C18D6"/>
    <w:pPr>
      <w:suppressLineNumbers/>
      <w:tabs>
        <w:tab w:val="clear" w:pos="3119"/>
        <w:tab w:val="clear" w:pos="5387"/>
        <w:tab w:val="clear" w:pos="7088"/>
        <w:tab w:val="center" w:pos="4536"/>
        <w:tab w:val="right" w:pos="9072"/>
      </w:tabs>
    </w:pPr>
    <w:rPr>
      <w:sz w:val="20"/>
    </w:rPr>
  </w:style>
  <w:style w:type="paragraph" w:customStyle="1" w:styleId="Paragraphedeliste1">
    <w:name w:val="Paragraphe de liste1"/>
    <w:basedOn w:val="Normal"/>
    <w:rsid w:val="004C18D6"/>
    <w:pPr>
      <w:ind w:left="720"/>
    </w:pPr>
  </w:style>
  <w:style w:type="paragraph" w:customStyle="1" w:styleId="Textedebulles1">
    <w:name w:val="Texte de bulles1"/>
    <w:basedOn w:val="Normal"/>
    <w:rsid w:val="004C18D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0575C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20575C"/>
    <w:pPr>
      <w:tabs>
        <w:tab w:val="clear" w:pos="3119"/>
        <w:tab w:val="clear" w:pos="5387"/>
        <w:tab w:val="clear" w:pos="7088"/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575C"/>
    <w:rPr>
      <w:b/>
      <w:sz w:val="28"/>
      <w:lang w:eastAsia="ar-SA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A23D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A23D8B"/>
    <w:rPr>
      <w:rFonts w:ascii="Tahoma" w:hAnsi="Tahoma" w:cs="Tahoma"/>
      <w:b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PIRIOU</dc:creator>
  <cp:lastModifiedBy>fbonfils</cp:lastModifiedBy>
  <cp:revision>4</cp:revision>
  <cp:lastPrinted>2019-03-25T18:13:00Z</cp:lastPrinted>
  <dcterms:created xsi:type="dcterms:W3CDTF">2019-03-25T18:09:00Z</dcterms:created>
  <dcterms:modified xsi:type="dcterms:W3CDTF">2019-03-26T15:21:00Z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